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10" w:rsidRPr="00283D10" w:rsidRDefault="00283D10" w:rsidP="00283D1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83D1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</w:t>
      </w:r>
      <w:r w:rsidRPr="00283D10">
        <w:rPr>
          <w:rFonts w:ascii="Times New Roman" w:hAnsi="Times New Roman" w:cs="Times New Roman"/>
          <w:b/>
          <w:color w:val="C00000"/>
          <w:sz w:val="28"/>
          <w:szCs w:val="28"/>
        </w:rPr>
        <w:t>РЕГИСТРАЦИЯ НА ГИА</w:t>
      </w:r>
    </w:p>
    <w:p w:rsidR="00283D10" w:rsidRPr="00283D10" w:rsidRDefault="00283D10" w:rsidP="00283D10">
      <w:pPr>
        <w:rPr>
          <w:rFonts w:ascii="Times New Roman" w:hAnsi="Times New Roman" w:cs="Times New Roman"/>
          <w:sz w:val="28"/>
          <w:szCs w:val="28"/>
        </w:rPr>
      </w:pPr>
      <w:r w:rsidRPr="00283D10">
        <w:rPr>
          <w:rFonts w:ascii="Times New Roman" w:hAnsi="Times New Roman" w:cs="Times New Roman"/>
          <w:sz w:val="28"/>
          <w:szCs w:val="28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283D10" w:rsidRPr="00283D10" w:rsidRDefault="00283D10" w:rsidP="00283D10">
      <w:pPr>
        <w:rPr>
          <w:rFonts w:ascii="Times New Roman" w:hAnsi="Times New Roman" w:cs="Times New Roman"/>
          <w:sz w:val="28"/>
          <w:szCs w:val="28"/>
        </w:rPr>
      </w:pPr>
      <w:r w:rsidRPr="00283D10">
        <w:rPr>
          <w:rFonts w:ascii="Times New Roman" w:hAnsi="Times New Roman" w:cs="Times New Roman"/>
          <w:sz w:val="28"/>
          <w:szCs w:val="28"/>
        </w:rPr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283D10" w:rsidRPr="00283D10" w:rsidRDefault="00283D10" w:rsidP="00283D10">
      <w:pPr>
        <w:rPr>
          <w:rFonts w:ascii="Times New Roman" w:hAnsi="Times New Roman" w:cs="Times New Roman"/>
          <w:sz w:val="28"/>
          <w:szCs w:val="28"/>
        </w:rPr>
      </w:pPr>
      <w:r w:rsidRPr="00283D10">
        <w:rPr>
          <w:rFonts w:ascii="Times New Roman" w:hAnsi="Times New Roman" w:cs="Times New Roman"/>
          <w:sz w:val="28"/>
          <w:szCs w:val="28"/>
        </w:rPr>
        <w:t xml:space="preserve"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</w:t>
      </w:r>
      <w:proofErr w:type="spellStart"/>
      <w:r w:rsidRPr="00283D10">
        <w:rPr>
          <w:rFonts w:ascii="Times New Roman" w:hAnsi="Times New Roman" w:cs="Times New Roman"/>
          <w:sz w:val="28"/>
          <w:szCs w:val="28"/>
        </w:rPr>
        <w:t>иили</w:t>
      </w:r>
      <w:proofErr w:type="spellEnd"/>
      <w:r w:rsidRPr="00283D10">
        <w:rPr>
          <w:rFonts w:ascii="Times New Roman" w:hAnsi="Times New Roman" w:cs="Times New Roman"/>
          <w:sz w:val="28"/>
          <w:szCs w:val="28"/>
        </w:rPr>
        <w:t xml:space="preserve"> родной литературе.</w:t>
      </w:r>
    </w:p>
    <w:p w:rsidR="00283D10" w:rsidRPr="00283D10" w:rsidRDefault="00283D10" w:rsidP="00283D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3D10">
        <w:rPr>
          <w:rFonts w:ascii="Times New Roman" w:hAnsi="Times New Roman" w:cs="Times New Roman"/>
          <w:sz w:val="28"/>
          <w:szCs w:val="28"/>
        </w:rPr>
        <w:t>Таким образом, условием получения обучающимся аттестата об основном общем образовании является успешное прохождение ГИА по четырем учебным предметам.</w:t>
      </w:r>
    </w:p>
    <w:p w:rsidR="00563BB9" w:rsidRPr="00283D10" w:rsidRDefault="00563BB9">
      <w:pPr>
        <w:rPr>
          <w:rFonts w:ascii="Times New Roman" w:hAnsi="Times New Roman" w:cs="Times New Roman"/>
          <w:sz w:val="28"/>
          <w:szCs w:val="28"/>
        </w:rPr>
      </w:pPr>
    </w:p>
    <w:sectPr w:rsidR="00563BB9" w:rsidRPr="0028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B5"/>
    <w:rsid w:val="00283D10"/>
    <w:rsid w:val="003F24B5"/>
    <w:rsid w:val="005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2017-11-03T07:34:00Z</dcterms:created>
  <dcterms:modified xsi:type="dcterms:W3CDTF">2017-11-03T07:36:00Z</dcterms:modified>
</cp:coreProperties>
</file>